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2A9" w:rsidRPr="00F06D63" w:rsidRDefault="00FC62A9" w:rsidP="00FC62A9">
      <w:pPr>
        <w:ind w:right="-5"/>
        <w:jc w:val="both"/>
        <w:rPr>
          <w:b/>
          <w:lang w:val="kk-KZ"/>
        </w:rPr>
      </w:pPr>
      <w:r w:rsidRPr="00F06D63">
        <w:rPr>
          <w:b/>
          <w:lang w:val="kk-KZ"/>
        </w:rPr>
        <w:t>Лекция 1</w:t>
      </w:r>
      <w:r>
        <w:rPr>
          <w:b/>
          <w:lang w:val="kk-KZ"/>
        </w:rPr>
        <w:t>4</w:t>
      </w:r>
      <w:r w:rsidRPr="00F06D63">
        <w:rPr>
          <w:b/>
          <w:lang w:val="kk-KZ"/>
        </w:rPr>
        <w:t xml:space="preserve">. Жер қойнауының мониторингі. </w:t>
      </w:r>
      <w:bookmarkStart w:id="0" w:name="_GoBack"/>
      <w:bookmarkEnd w:id="0"/>
    </w:p>
    <w:p w:rsidR="00FC62A9" w:rsidRPr="00F06D63" w:rsidRDefault="00FC62A9" w:rsidP="00FC62A9">
      <w:pPr>
        <w:ind w:right="-5"/>
        <w:jc w:val="center"/>
        <w:rPr>
          <w:b/>
          <w:lang w:val="kk-KZ"/>
        </w:rPr>
      </w:pPr>
      <w:r w:rsidRPr="00F06D63">
        <w:rPr>
          <w:b/>
          <w:lang w:val="kk-KZ"/>
        </w:rPr>
        <w:t>Шығыс Қазақстан облысы табиғи ортасының мониторингі</w:t>
      </w:r>
    </w:p>
    <w:p w:rsidR="00FC62A9" w:rsidRPr="00F06D63" w:rsidRDefault="00FC62A9" w:rsidP="00FC62A9">
      <w:pPr>
        <w:ind w:right="-5"/>
        <w:jc w:val="both"/>
        <w:rPr>
          <w:color w:val="000000"/>
          <w:lang w:val="kk-KZ"/>
        </w:rPr>
      </w:pPr>
      <w:r w:rsidRPr="00F06D63">
        <w:rPr>
          <w:color w:val="000000"/>
          <w:lang w:val="kk-KZ"/>
        </w:rPr>
        <w:t xml:space="preserve">1 ЖЕР ҚОЙНАУЫ МОНИТОРИНГІ –  кешенді ақпараттық жүйе. Ол отын-энергетикалық, кен шикізаттарын өндіру мен қайта өңдеу өнеркәсіптерінің жүйелерінде құрылады. </w:t>
      </w:r>
    </w:p>
    <w:p w:rsidR="00FC62A9" w:rsidRPr="00F06D63" w:rsidRDefault="00FC62A9" w:rsidP="00FC62A9">
      <w:pPr>
        <w:ind w:right="-5"/>
        <w:jc w:val="both"/>
        <w:rPr>
          <w:color w:val="000000"/>
          <w:lang w:val="kk-KZ"/>
        </w:rPr>
      </w:pPr>
      <w:r w:rsidRPr="00F06D63">
        <w:rPr>
          <w:color w:val="000000"/>
          <w:lang w:val="kk-KZ"/>
        </w:rPr>
        <w:t xml:space="preserve">2 ЖЕР ҚОЙНАУЫ МОНИТОРИНГІ  (геоэкологиялық) – инженерлік-өнеркәсіптік, локалды, кешенді мониторинг (атмосфералық ауа күйінің,су ресурстарының сапалық күйінің, топырақ күйінің ақпараттық қызметі). </w:t>
      </w:r>
    </w:p>
    <w:p w:rsidR="00FC62A9" w:rsidRPr="00F06D63" w:rsidRDefault="00FC62A9" w:rsidP="00FC62A9">
      <w:pPr>
        <w:ind w:right="-5"/>
        <w:jc w:val="center"/>
        <w:rPr>
          <w:lang w:val="kk-KZ"/>
        </w:rPr>
      </w:pPr>
    </w:p>
    <w:p w:rsidR="00FC62A9" w:rsidRPr="00F06D63" w:rsidRDefault="00FC62A9" w:rsidP="00FC62A9">
      <w:pPr>
        <w:ind w:right="-5"/>
        <w:jc w:val="both"/>
        <w:rPr>
          <w:lang w:val="kk-KZ"/>
        </w:rPr>
      </w:pPr>
      <w:r w:rsidRPr="00F06D63">
        <w:rPr>
          <w:lang w:val="kk-KZ"/>
        </w:rPr>
        <w:tab/>
        <w:t>Қазақстан Республикасы президентінің 2003 ж 3 желтоқсандағы №1241 қаулысымен қабылданған ҚР экологиялық қауіптілігінің 2004-2015 жылдардығы концепциясында экологиялық мониторингтің функционалды міндеттері экологиялық қауіпсіздікті қамтамасыз ету бойынша шаралар жүйесіндегі рөлі мен орнына байланысты туындайтыны атап өтілген.</w:t>
      </w:r>
    </w:p>
    <w:p w:rsidR="00FC62A9" w:rsidRPr="00F06D63" w:rsidRDefault="00FC62A9" w:rsidP="00FC62A9">
      <w:pPr>
        <w:ind w:right="-5"/>
        <w:jc w:val="both"/>
        <w:rPr>
          <w:lang w:val="kk-KZ"/>
        </w:rPr>
      </w:pPr>
      <w:r w:rsidRPr="00F06D63">
        <w:rPr>
          <w:lang w:val="kk-KZ"/>
        </w:rPr>
        <w:tab/>
        <w:t xml:space="preserve">Экологиялық қауіпсіздікті қамтамасыз ету жүйесін талдау нәтижелері экологиялық қауіпсіздікті қамтамасыз ету мақсатында жүргізілген шаралар жүйесінде экологиялық мониторингтің маңызды рөл атқаратынын көрсетеді. Ол жүргізілетін шаралардың ішінде маңыздылығығ көлемі мен алуан түрлілігі бойынша алдыңғы қатарда. Осыған байланысты экологиялықмониторинг қоршаған ортаның күйін бақылау, бағалау, болжаудың және басқарушылық шешімдерді дайындау мен  қабылдау үрдістерін ақпараттық қамтамасыз етудің белгілі бір жүйесі ретінде қарастырылады. Бұл бақылау мен бағалаудың нысаны көптеген табиғи және антропогенді динамикалық өзгерістерге ұшырауға қабілетті күрделі жүйені білдіретін табиғи нысандар, құрылымдар мен құбылыстардың көп компонентті жиынтығы. </w:t>
      </w:r>
    </w:p>
    <w:p w:rsidR="00FC62A9" w:rsidRPr="00F06D63" w:rsidRDefault="00FC62A9" w:rsidP="00FC62A9">
      <w:pPr>
        <w:ind w:right="-5"/>
        <w:jc w:val="both"/>
        <w:rPr>
          <w:lang w:val="kk-KZ"/>
        </w:rPr>
      </w:pPr>
      <w:r w:rsidRPr="00F06D63">
        <w:rPr>
          <w:lang w:val="kk-KZ"/>
        </w:rPr>
        <w:tab/>
        <w:t>Осылайша, экологиялық мониторинг экологиялық қауіпсіздікті қамтамасыз ету бойынша негізгі міндеттерді шешуді ақпараттық қолдауға бағытталған шараларға жатады. Сондықтан экологиялық мониторингті жүргізу мақсаты жалпы жағдайда экологиялық қауіптілікті сәйкестендіру мен бағалау және табиғат пен адам денсаулығын  қорғау бойынша басқарушылық шешімдерді дайындау мен қабылдау үрдістерін ақпараттық қолдау.</w:t>
      </w:r>
    </w:p>
    <w:p w:rsidR="00FC62A9" w:rsidRPr="00F06D63" w:rsidRDefault="00FC62A9" w:rsidP="00FC62A9">
      <w:pPr>
        <w:ind w:right="-5"/>
        <w:jc w:val="both"/>
        <w:rPr>
          <w:lang w:val="kk-KZ"/>
        </w:rPr>
      </w:pPr>
      <w:r w:rsidRPr="00F06D63">
        <w:rPr>
          <w:lang w:val="kk-KZ"/>
        </w:rPr>
        <w:tab/>
        <w:t>Бүгінгі таңда Қазақстан Республикасында экологиялық мониторингтің даму деңгейі қазіргі кездегі талаптарға сай емес. Бақылау орындарының мемлекеттік жүйесі олардың тиімді мөлшерінің 20%-ын ғана құрайды.Өлшеу құралдарымен жабдықталу қажетті деңгейдің 40-80%-ын ғана құрайды.</w:t>
      </w:r>
    </w:p>
    <w:p w:rsidR="00FC62A9" w:rsidRPr="00F06D63" w:rsidRDefault="00FC62A9" w:rsidP="00FC62A9">
      <w:pPr>
        <w:ind w:right="-5"/>
        <w:jc w:val="both"/>
        <w:rPr>
          <w:lang w:val="kk-KZ"/>
        </w:rPr>
      </w:pPr>
      <w:r w:rsidRPr="00F06D63">
        <w:rPr>
          <w:lang w:val="kk-KZ"/>
        </w:rPr>
        <w:tab/>
        <w:t>Атмосфералық ауа мен гидрологиялық нысандарды стационарлық бақылау орындарының санын арттырып қана қоймай, оларды жабдықтаудың модернизациясы қажет. Қазіргі кезде алынған сынамалардағы қоспалардың концентрациясы зертханалық әдістермен жүргізіледі, ол күрделі және ұзақ уақытты қажет етеді. Ластаушы заттарды тіркеудің автоматтандырылған құралдарының болмауынан келіп түсетін ақпараттардың жеделділігі, оларды өңдеу мен болжауларды дайындау күрт төмендейді. Сонымен қатар, экологиялық мониторинг ауа бассейні мен су ресустарының күйін бақылаумен ғана шектелмейді. Ол топырақ жамылғысының, биота, эко-және биожүйелердің, ландшафтардың табиғи аумақтарының, іс-жүзінде адам мен қоғамның тіршілік ортасы болып табылатын географиялық қабыршақтың барлық құрамдас бөліктерінің күйін бақылауы қажет, ол қоршаған орта мониторингінің біріңғай мемлекеттік жүйесін ұйымдастыру мен жүргізудің ережелерінде келтірілген. (ҚР үкіметінің 27.06.2001 ж.№ 885 қаулысы).</w:t>
      </w:r>
    </w:p>
    <w:p w:rsidR="00FC62A9" w:rsidRPr="00F06D63" w:rsidRDefault="00FC62A9" w:rsidP="00FC62A9">
      <w:pPr>
        <w:ind w:right="-5"/>
        <w:jc w:val="both"/>
        <w:rPr>
          <w:lang w:val="kk-KZ"/>
        </w:rPr>
      </w:pPr>
      <w:r w:rsidRPr="00F06D63">
        <w:rPr>
          <w:lang w:val="kk-KZ"/>
        </w:rPr>
        <w:tab/>
      </w:r>
    </w:p>
    <w:p w:rsidR="00FC62A9" w:rsidRPr="00F06D63" w:rsidRDefault="00FC62A9" w:rsidP="00FC62A9">
      <w:pPr>
        <w:ind w:right="-5"/>
        <w:rPr>
          <w:color w:val="000000"/>
          <w:lang w:val="kk-KZ"/>
        </w:rPr>
      </w:pPr>
      <w:r w:rsidRPr="00F06D63">
        <w:rPr>
          <w:color w:val="FF0000"/>
          <w:lang w:val="kk-KZ"/>
        </w:rPr>
        <w:t xml:space="preserve">   </w:t>
      </w:r>
      <w:r w:rsidRPr="00F06D63">
        <w:rPr>
          <w:color w:val="000000"/>
          <w:lang w:val="kk-KZ"/>
        </w:rPr>
        <w:t xml:space="preserve">Шығыс Қазақстанның минералды ресурстары </w:t>
      </w:r>
    </w:p>
    <w:p w:rsidR="00FC62A9" w:rsidRPr="00F06D63" w:rsidRDefault="00FC62A9" w:rsidP="00FC62A9">
      <w:pPr>
        <w:ind w:right="-5"/>
        <w:rPr>
          <w:color w:val="000000"/>
          <w:lang w:val="kk-KZ"/>
        </w:rPr>
      </w:pPr>
      <w:r w:rsidRPr="00F06D63">
        <w:rPr>
          <w:color w:val="000000"/>
          <w:lang w:val="kk-KZ"/>
        </w:rPr>
        <w:t>-  450 Пайдалы қазбалар орны бар (ірі және орташа ):</w:t>
      </w:r>
    </w:p>
    <w:p w:rsidR="00FC62A9" w:rsidRPr="00F06D63" w:rsidRDefault="00FC62A9" w:rsidP="00FC62A9">
      <w:pPr>
        <w:ind w:right="-5"/>
        <w:rPr>
          <w:color w:val="000000"/>
          <w:lang w:val="kk-KZ"/>
        </w:rPr>
      </w:pPr>
      <w:r w:rsidRPr="00F06D63">
        <w:rPr>
          <w:color w:val="000000"/>
          <w:lang w:val="kk-KZ"/>
        </w:rPr>
        <w:t xml:space="preserve"> - ½  Қазақстанның  Au қоры;</w:t>
      </w:r>
    </w:p>
    <w:p w:rsidR="00FC62A9" w:rsidRPr="00F06D63" w:rsidRDefault="00FC62A9" w:rsidP="00FC62A9">
      <w:pPr>
        <w:ind w:right="-5"/>
        <w:rPr>
          <w:color w:val="000000"/>
          <w:lang w:val="kk-KZ"/>
        </w:rPr>
      </w:pPr>
      <w:r w:rsidRPr="00F06D63">
        <w:rPr>
          <w:color w:val="000000"/>
          <w:lang w:val="kk-KZ"/>
        </w:rPr>
        <w:t xml:space="preserve"> -½ Қазақстанның Zn қоры;</w:t>
      </w:r>
    </w:p>
    <w:p w:rsidR="00FC62A9" w:rsidRPr="00F06D63" w:rsidRDefault="00FC62A9" w:rsidP="00FC62A9">
      <w:pPr>
        <w:ind w:right="-5"/>
        <w:rPr>
          <w:color w:val="000000"/>
          <w:lang w:val="kk-KZ"/>
        </w:rPr>
      </w:pPr>
      <w:r w:rsidRPr="00F06D63">
        <w:rPr>
          <w:color w:val="000000"/>
          <w:lang w:val="kk-KZ"/>
        </w:rPr>
        <w:lastRenderedPageBreak/>
        <w:t xml:space="preserve"> -½ Қазақстанның Cu қоры;</w:t>
      </w:r>
    </w:p>
    <w:p w:rsidR="00FC62A9" w:rsidRPr="00F06D63" w:rsidRDefault="00FC62A9" w:rsidP="00FC62A9">
      <w:pPr>
        <w:ind w:right="-5"/>
        <w:rPr>
          <w:color w:val="000000"/>
          <w:lang w:val="kk-KZ"/>
        </w:rPr>
      </w:pPr>
      <w:r w:rsidRPr="00F06D63">
        <w:rPr>
          <w:color w:val="000000"/>
          <w:lang w:val="kk-KZ"/>
        </w:rPr>
        <w:t xml:space="preserve"> -1/ Қазақстанның Ильменит қоры;</w:t>
      </w:r>
    </w:p>
    <w:p w:rsidR="00FC62A9" w:rsidRPr="00F06D63" w:rsidRDefault="00FC62A9" w:rsidP="00FC62A9">
      <w:pPr>
        <w:ind w:right="-5"/>
        <w:rPr>
          <w:color w:val="000000"/>
          <w:lang w:val="kk-KZ"/>
        </w:rPr>
      </w:pPr>
      <w:r w:rsidRPr="00F06D63">
        <w:rPr>
          <w:color w:val="000000"/>
          <w:lang w:val="kk-KZ"/>
        </w:rPr>
        <w:t xml:space="preserve"> -¼ Қазақстанның Pb қоры;</w:t>
      </w:r>
    </w:p>
    <w:p w:rsidR="00FC62A9" w:rsidRPr="00F06D63" w:rsidRDefault="00FC62A9" w:rsidP="00FC62A9">
      <w:pPr>
        <w:ind w:right="-5"/>
        <w:rPr>
          <w:color w:val="000000"/>
          <w:lang w:val="kk-KZ"/>
        </w:rPr>
      </w:pPr>
      <w:r w:rsidRPr="00F06D63">
        <w:rPr>
          <w:color w:val="000000"/>
          <w:lang w:val="kk-KZ"/>
        </w:rPr>
        <w:t xml:space="preserve">5% Қазақстан тас көмірінің қоры  </w:t>
      </w:r>
    </w:p>
    <w:p w:rsidR="008A177C" w:rsidRPr="00FC62A9" w:rsidRDefault="008A177C" w:rsidP="00FC62A9">
      <w:pPr>
        <w:rPr>
          <w:lang w:val="kk-KZ"/>
        </w:rPr>
      </w:pPr>
    </w:p>
    <w:sectPr w:rsidR="008A177C" w:rsidRPr="00FC6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54A"/>
    <w:rsid w:val="008A177C"/>
    <w:rsid w:val="00A7154A"/>
    <w:rsid w:val="00F07F50"/>
    <w:rsid w:val="00FC62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2A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2A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510</Words>
  <Characters>2912</Characters>
  <Application>Microsoft Office Word</Application>
  <DocSecurity>0</DocSecurity>
  <Lines>24</Lines>
  <Paragraphs>6</Paragraphs>
  <ScaleCrop>false</ScaleCrop>
  <Company>CtrlSoft</Company>
  <LinksUpToDate>false</LinksUpToDate>
  <CharactersWithSpaces>3416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2019-04-01T06:56:00Z</dcterms:created>
  <dcterms:modified xsi:type="dcterms:W3CDTF">2019-04-01T07:31:00Z</dcterms:modified>
</cp:coreProperties>
</file>